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033400">
      <w:pPr>
        <w:rPr>
          <w:rFonts w:hint="default" w:eastAsiaTheme="minorEastAsia"/>
          <w:sz w:val="24"/>
          <w:szCs w:val="24"/>
          <w:lang w:val="en-US" w:eastAsia="zh-CN"/>
        </w:rPr>
      </w:pPr>
      <w:r>
        <w:rPr>
          <w:rFonts w:hint="default" w:eastAsiaTheme="minorEastAsia"/>
          <w:sz w:val="24"/>
          <w:szCs w:val="24"/>
          <w:lang w:val="en-US" w:eastAsia="zh-CN"/>
        </w:rPr>
        <w:drawing>
          <wp:inline distT="0" distB="0" distL="114300" distR="114300">
            <wp:extent cx="610870" cy="768985"/>
            <wp:effectExtent l="0" t="0" r="17780" b="12065"/>
            <wp:docPr id="1" name="图片 1" descr="微信图片_20240103112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40103112849"/>
                    <pic:cNvPicPr>
                      <a:picLocks noChangeAspect="1"/>
                    </pic:cNvPicPr>
                  </pic:nvPicPr>
                  <pic:blipFill>
                    <a:blip r:embed="rId4"/>
                    <a:stretch>
                      <a:fillRect/>
                    </a:stretch>
                  </pic:blipFill>
                  <pic:spPr>
                    <a:xfrm>
                      <a:off x="0" y="0"/>
                      <a:ext cx="610870" cy="768985"/>
                    </a:xfrm>
                    <a:prstGeom prst="rect">
                      <a:avLst/>
                    </a:prstGeom>
                  </pic:spPr>
                </pic:pic>
              </a:graphicData>
            </a:graphic>
          </wp:inline>
        </w:drawing>
      </w:r>
    </w:p>
    <w:p w14:paraId="3373EDFC">
      <w:pPr>
        <w:rPr>
          <w:rFonts w:hint="eastAsia"/>
          <w:sz w:val="24"/>
          <w:szCs w:val="24"/>
        </w:rPr>
      </w:pPr>
      <w:r>
        <w:rPr>
          <w:rFonts w:hint="eastAsia"/>
          <w:sz w:val="24"/>
          <w:szCs w:val="24"/>
        </w:rPr>
        <w:t>一、基本信息</w:t>
      </w:r>
    </w:p>
    <w:p w14:paraId="19EB1A04">
      <w:pPr>
        <w:rPr>
          <w:rFonts w:hint="eastAsia"/>
          <w:sz w:val="24"/>
          <w:szCs w:val="24"/>
        </w:rPr>
      </w:pPr>
    </w:p>
    <w:p w14:paraId="57E6033F">
      <w:pPr>
        <w:rPr>
          <w:rFonts w:hint="default" w:eastAsiaTheme="minorEastAsia"/>
          <w:sz w:val="24"/>
          <w:szCs w:val="24"/>
          <w:lang w:val="en-US" w:eastAsia="zh-CN"/>
        </w:rPr>
      </w:pPr>
      <w:r>
        <w:rPr>
          <w:rFonts w:hint="eastAsia"/>
          <w:sz w:val="24"/>
          <w:szCs w:val="24"/>
        </w:rPr>
        <w:t>· 姓名：</w:t>
      </w:r>
      <w:r>
        <w:rPr>
          <w:rFonts w:hint="eastAsia"/>
          <w:sz w:val="24"/>
          <w:szCs w:val="24"/>
          <w:lang w:val="en-US" w:eastAsia="zh-CN"/>
        </w:rPr>
        <w:t>刘琳</w:t>
      </w:r>
      <w:bookmarkStart w:id="0" w:name="_GoBack"/>
      <w:bookmarkEnd w:id="0"/>
      <w:r>
        <w:rPr>
          <w:rFonts w:hint="eastAsia"/>
          <w:sz w:val="24"/>
          <w:szCs w:val="24"/>
          <w:lang w:val="en-US" w:eastAsia="zh-CN"/>
        </w:rPr>
        <w:t xml:space="preserve">  </w:t>
      </w:r>
    </w:p>
    <w:p w14:paraId="4CA212D1">
      <w:pPr>
        <w:rPr>
          <w:rFonts w:hint="eastAsia"/>
          <w:sz w:val="24"/>
          <w:szCs w:val="24"/>
        </w:rPr>
      </w:pPr>
      <w:r>
        <w:rPr>
          <w:rFonts w:hint="eastAsia"/>
          <w:sz w:val="24"/>
          <w:szCs w:val="24"/>
        </w:rPr>
        <w:t>· 职称：副教授</w:t>
      </w:r>
    </w:p>
    <w:p w14:paraId="6881266B">
      <w:pPr>
        <w:rPr>
          <w:rFonts w:hint="eastAsia"/>
          <w:sz w:val="24"/>
          <w:szCs w:val="24"/>
          <w:lang w:val="en-US" w:eastAsia="zh-CN"/>
        </w:rPr>
      </w:pPr>
      <w:r>
        <w:rPr>
          <w:rFonts w:hint="eastAsia"/>
          <w:sz w:val="24"/>
          <w:szCs w:val="24"/>
        </w:rPr>
        <w:t>· 所属院系/单位：</w:t>
      </w:r>
      <w:r>
        <w:rPr>
          <w:rFonts w:hint="eastAsia"/>
          <w:sz w:val="24"/>
          <w:szCs w:val="24"/>
          <w:lang w:val="en-US" w:eastAsia="zh-CN"/>
        </w:rPr>
        <w:t>理学院数学系</w:t>
      </w:r>
    </w:p>
    <w:p w14:paraId="1FBBC1D6">
      <w:pPr>
        <w:rPr>
          <w:rFonts w:hint="eastAsia" w:eastAsiaTheme="minorEastAsia"/>
          <w:sz w:val="24"/>
          <w:szCs w:val="24"/>
          <w:lang w:val="en-US" w:eastAsia="zh-CN"/>
        </w:rPr>
      </w:pPr>
      <w:r>
        <w:rPr>
          <w:rFonts w:hint="eastAsia"/>
          <w:sz w:val="24"/>
          <w:szCs w:val="24"/>
        </w:rPr>
        <w:t>· 学科专业：</w:t>
      </w:r>
      <w:r>
        <w:rPr>
          <w:rFonts w:hint="eastAsia"/>
          <w:sz w:val="24"/>
          <w:szCs w:val="24"/>
          <w:lang w:val="en-US" w:eastAsia="zh-CN"/>
        </w:rPr>
        <w:t>数学</w:t>
      </w:r>
    </w:p>
    <w:p w14:paraId="06B31673">
      <w:pPr>
        <w:rPr>
          <w:rFonts w:hint="default" w:eastAsiaTheme="minorEastAsia"/>
          <w:sz w:val="24"/>
          <w:szCs w:val="24"/>
          <w:lang w:val="en-US" w:eastAsia="zh-CN"/>
        </w:rPr>
      </w:pPr>
      <w:r>
        <w:rPr>
          <w:rFonts w:hint="eastAsia"/>
          <w:sz w:val="24"/>
          <w:szCs w:val="24"/>
        </w:rPr>
        <w:t>· 研究方向：</w:t>
      </w:r>
      <w:r>
        <w:rPr>
          <w:rFonts w:hint="eastAsia"/>
          <w:sz w:val="24"/>
          <w:szCs w:val="24"/>
          <w:lang w:val="en-US" w:eastAsia="zh-CN"/>
        </w:rPr>
        <w:t>数学教育；应用数学</w:t>
      </w:r>
    </w:p>
    <w:p w14:paraId="0123766C">
      <w:pPr>
        <w:rPr>
          <w:rFonts w:hint="default" w:eastAsiaTheme="minorEastAsia"/>
          <w:sz w:val="24"/>
          <w:szCs w:val="24"/>
          <w:lang w:val="en-US" w:eastAsia="zh-CN"/>
        </w:rPr>
      </w:pPr>
      <w:r>
        <w:rPr>
          <w:rFonts w:hint="eastAsia"/>
          <w:sz w:val="24"/>
          <w:szCs w:val="24"/>
        </w:rPr>
        <w:t xml:space="preserve">  · 邮箱：</w:t>
      </w:r>
      <w:r>
        <w:rPr>
          <w:rFonts w:hint="eastAsia"/>
          <w:sz w:val="24"/>
          <w:szCs w:val="24"/>
          <w:lang w:val="en-US" w:eastAsia="zh-CN"/>
        </w:rPr>
        <w:t>610467424@qq.com</w:t>
      </w:r>
    </w:p>
    <w:p w14:paraId="77A9B4DB">
      <w:pPr>
        <w:rPr>
          <w:rFonts w:hint="default" w:eastAsiaTheme="minorEastAsia"/>
          <w:sz w:val="24"/>
          <w:szCs w:val="24"/>
          <w:lang w:val="en-US" w:eastAsia="zh-CN"/>
        </w:rPr>
      </w:pPr>
      <w:r>
        <w:rPr>
          <w:rFonts w:hint="eastAsia"/>
          <w:sz w:val="24"/>
          <w:szCs w:val="24"/>
        </w:rPr>
        <w:t xml:space="preserve">   · 办公室地址：</w:t>
      </w:r>
      <w:r>
        <w:rPr>
          <w:rFonts w:hint="eastAsia"/>
          <w:sz w:val="24"/>
          <w:szCs w:val="24"/>
          <w:lang w:val="en-US" w:eastAsia="zh-CN"/>
        </w:rPr>
        <w:t>理学院315</w:t>
      </w:r>
    </w:p>
    <w:p w14:paraId="713F3C33">
      <w:pPr>
        <w:rPr>
          <w:rFonts w:hint="eastAsia"/>
          <w:sz w:val="24"/>
          <w:szCs w:val="24"/>
        </w:rPr>
      </w:pPr>
      <w:r>
        <w:rPr>
          <w:rFonts w:hint="eastAsia"/>
          <w:sz w:val="24"/>
          <w:szCs w:val="24"/>
        </w:rPr>
        <w:t xml:space="preserve">  </w:t>
      </w:r>
    </w:p>
    <w:p w14:paraId="61D3E875">
      <w:pPr>
        <w:rPr>
          <w:rFonts w:hint="eastAsia"/>
          <w:sz w:val="24"/>
          <w:szCs w:val="24"/>
        </w:rPr>
      </w:pPr>
    </w:p>
    <w:p w14:paraId="6D3D59D4">
      <w:pPr>
        <w:rPr>
          <w:rFonts w:hint="eastAsia"/>
          <w:sz w:val="24"/>
          <w:szCs w:val="24"/>
        </w:rPr>
      </w:pPr>
      <w:r>
        <w:rPr>
          <w:rFonts w:hint="eastAsia"/>
          <w:sz w:val="24"/>
          <w:szCs w:val="24"/>
        </w:rPr>
        <w:t>二、教育背景与工作经历</w:t>
      </w:r>
    </w:p>
    <w:p w14:paraId="28D6D763">
      <w:pPr>
        <w:rPr>
          <w:rFonts w:hint="eastAsia"/>
          <w:sz w:val="24"/>
          <w:szCs w:val="24"/>
        </w:rPr>
      </w:pPr>
    </w:p>
    <w:p w14:paraId="0CD972B7">
      <w:pPr>
        <w:rPr>
          <w:rFonts w:hint="eastAsia"/>
          <w:sz w:val="24"/>
          <w:szCs w:val="24"/>
        </w:rPr>
      </w:pPr>
      <w:r>
        <w:rPr>
          <w:rFonts w:hint="eastAsia"/>
          <w:sz w:val="24"/>
          <w:szCs w:val="24"/>
        </w:rPr>
        <w:t>· 教育背景：</w:t>
      </w:r>
    </w:p>
    <w:p w14:paraId="7481D453">
      <w:pPr>
        <w:rPr>
          <w:rFonts w:hint="eastAsia"/>
          <w:sz w:val="24"/>
          <w:szCs w:val="24"/>
        </w:rPr>
      </w:pPr>
      <w:r>
        <w:rPr>
          <w:rFonts w:hint="eastAsia"/>
          <w:sz w:val="24"/>
          <w:szCs w:val="24"/>
        </w:rPr>
        <w:t xml:space="preserve">  ·20</w:t>
      </w:r>
      <w:r>
        <w:rPr>
          <w:rFonts w:hint="eastAsia"/>
          <w:sz w:val="24"/>
          <w:szCs w:val="24"/>
          <w:lang w:val="en-US" w:eastAsia="zh-CN"/>
        </w:rPr>
        <w:t>12</w:t>
      </w:r>
      <w:r>
        <w:rPr>
          <w:rFonts w:hint="eastAsia"/>
          <w:sz w:val="24"/>
          <w:szCs w:val="24"/>
        </w:rPr>
        <w:t>–20</w:t>
      </w:r>
      <w:r>
        <w:rPr>
          <w:rFonts w:hint="eastAsia"/>
          <w:sz w:val="24"/>
          <w:szCs w:val="24"/>
          <w:lang w:val="en-US" w:eastAsia="zh-CN"/>
        </w:rPr>
        <w:t>15</w:t>
      </w:r>
      <w:r>
        <w:rPr>
          <w:rFonts w:hint="eastAsia"/>
          <w:sz w:val="24"/>
          <w:szCs w:val="24"/>
        </w:rPr>
        <w:t xml:space="preserve"> </w:t>
      </w:r>
      <w:r>
        <w:rPr>
          <w:rFonts w:hint="eastAsia"/>
          <w:sz w:val="24"/>
          <w:szCs w:val="24"/>
          <w:lang w:val="en-US" w:eastAsia="zh-CN"/>
        </w:rPr>
        <w:t>哈尔滨理工大学</w:t>
      </w:r>
      <w:r>
        <w:rPr>
          <w:rFonts w:hint="eastAsia"/>
          <w:sz w:val="24"/>
          <w:szCs w:val="24"/>
        </w:rPr>
        <w:t>，</w:t>
      </w:r>
      <w:r>
        <w:rPr>
          <w:rFonts w:hint="eastAsia"/>
          <w:sz w:val="24"/>
          <w:szCs w:val="24"/>
          <w:lang w:val="en-US" w:eastAsia="zh-CN"/>
        </w:rPr>
        <w:t>数学</w:t>
      </w:r>
      <w:r>
        <w:rPr>
          <w:rFonts w:hint="eastAsia"/>
          <w:sz w:val="24"/>
          <w:szCs w:val="24"/>
        </w:rPr>
        <w:t>专业，</w:t>
      </w:r>
      <w:r>
        <w:rPr>
          <w:rFonts w:hint="eastAsia"/>
          <w:sz w:val="24"/>
          <w:szCs w:val="24"/>
          <w:lang w:val="en-US" w:eastAsia="zh-CN"/>
        </w:rPr>
        <w:t>理学</w:t>
      </w:r>
      <w:r>
        <w:rPr>
          <w:rFonts w:hint="eastAsia"/>
          <w:sz w:val="24"/>
          <w:szCs w:val="24"/>
        </w:rPr>
        <w:t>硕士学位</w:t>
      </w:r>
    </w:p>
    <w:p w14:paraId="6FFAAA25">
      <w:pPr>
        <w:rPr>
          <w:rFonts w:hint="eastAsia"/>
          <w:sz w:val="24"/>
          <w:szCs w:val="24"/>
        </w:rPr>
      </w:pPr>
      <w:r>
        <w:rPr>
          <w:rFonts w:hint="eastAsia"/>
          <w:sz w:val="24"/>
          <w:szCs w:val="24"/>
        </w:rPr>
        <w:t xml:space="preserve">  ·20</w:t>
      </w:r>
      <w:r>
        <w:rPr>
          <w:rFonts w:hint="eastAsia"/>
          <w:sz w:val="24"/>
          <w:szCs w:val="24"/>
          <w:lang w:val="en-US" w:eastAsia="zh-CN"/>
        </w:rPr>
        <w:t>01</w:t>
      </w:r>
      <w:r>
        <w:rPr>
          <w:rFonts w:hint="eastAsia"/>
          <w:sz w:val="24"/>
          <w:szCs w:val="24"/>
        </w:rPr>
        <w:t>–20</w:t>
      </w:r>
      <w:r>
        <w:rPr>
          <w:rFonts w:hint="eastAsia"/>
          <w:sz w:val="24"/>
          <w:szCs w:val="24"/>
          <w:lang w:val="en-US" w:eastAsia="zh-CN"/>
        </w:rPr>
        <w:t>05</w:t>
      </w:r>
      <w:r>
        <w:rPr>
          <w:rFonts w:hint="eastAsia"/>
          <w:sz w:val="24"/>
          <w:szCs w:val="24"/>
        </w:rPr>
        <w:t xml:space="preserve"> </w:t>
      </w:r>
      <w:r>
        <w:rPr>
          <w:rFonts w:hint="eastAsia"/>
          <w:sz w:val="24"/>
          <w:szCs w:val="24"/>
          <w:lang w:val="en-US" w:eastAsia="zh-CN"/>
        </w:rPr>
        <w:t>哈尔滨师范大学</w:t>
      </w:r>
      <w:r>
        <w:rPr>
          <w:rFonts w:hint="eastAsia"/>
          <w:sz w:val="24"/>
          <w:szCs w:val="24"/>
        </w:rPr>
        <w:t>，</w:t>
      </w:r>
      <w:r>
        <w:rPr>
          <w:rFonts w:hint="eastAsia"/>
          <w:sz w:val="24"/>
          <w:szCs w:val="24"/>
          <w:lang w:val="en-US" w:eastAsia="zh-CN"/>
        </w:rPr>
        <w:t>数学与应用数学</w:t>
      </w:r>
      <w:r>
        <w:rPr>
          <w:rFonts w:hint="eastAsia"/>
          <w:sz w:val="24"/>
          <w:szCs w:val="24"/>
        </w:rPr>
        <w:t>专业，</w:t>
      </w:r>
      <w:r>
        <w:rPr>
          <w:rFonts w:hint="eastAsia"/>
          <w:sz w:val="24"/>
          <w:szCs w:val="24"/>
          <w:lang w:val="en-US" w:eastAsia="zh-CN"/>
        </w:rPr>
        <w:t>理学学士</w:t>
      </w:r>
      <w:r>
        <w:rPr>
          <w:rFonts w:hint="eastAsia"/>
          <w:sz w:val="24"/>
          <w:szCs w:val="24"/>
        </w:rPr>
        <w:t>学位</w:t>
      </w:r>
    </w:p>
    <w:p w14:paraId="329BFF76">
      <w:pPr>
        <w:rPr>
          <w:rFonts w:hint="eastAsia"/>
          <w:sz w:val="24"/>
          <w:szCs w:val="24"/>
        </w:rPr>
      </w:pPr>
    </w:p>
    <w:p w14:paraId="20BAE2F6">
      <w:pPr>
        <w:rPr>
          <w:rFonts w:hint="eastAsia"/>
          <w:sz w:val="24"/>
          <w:szCs w:val="24"/>
        </w:rPr>
      </w:pPr>
      <w:r>
        <w:rPr>
          <w:rFonts w:hint="eastAsia"/>
          <w:sz w:val="24"/>
          <w:szCs w:val="24"/>
        </w:rPr>
        <w:t>· 工作经历：</w:t>
      </w:r>
    </w:p>
    <w:p w14:paraId="24FF5DD0">
      <w:pPr>
        <w:rPr>
          <w:rFonts w:hint="default" w:eastAsiaTheme="minorEastAsia"/>
          <w:sz w:val="24"/>
          <w:szCs w:val="24"/>
          <w:lang w:val="en-US" w:eastAsia="zh-CN"/>
        </w:rPr>
      </w:pPr>
      <w:r>
        <w:rPr>
          <w:rFonts w:hint="eastAsia"/>
          <w:sz w:val="24"/>
          <w:szCs w:val="24"/>
        </w:rPr>
        <w:t xml:space="preserve">  · 20</w:t>
      </w:r>
      <w:r>
        <w:rPr>
          <w:rFonts w:hint="eastAsia"/>
          <w:sz w:val="24"/>
          <w:szCs w:val="24"/>
          <w:lang w:val="en-US" w:eastAsia="zh-CN"/>
        </w:rPr>
        <w:t>24</w:t>
      </w:r>
      <w:r>
        <w:rPr>
          <w:rFonts w:hint="eastAsia"/>
          <w:sz w:val="24"/>
          <w:szCs w:val="24"/>
        </w:rPr>
        <w:t xml:space="preserve">–至今 </w:t>
      </w:r>
      <w:r>
        <w:rPr>
          <w:rFonts w:hint="eastAsia"/>
          <w:sz w:val="24"/>
          <w:szCs w:val="24"/>
          <w:lang w:val="en-US" w:eastAsia="zh-CN"/>
        </w:rPr>
        <w:t>佳木斯大学理学院</w:t>
      </w:r>
      <w:r>
        <w:rPr>
          <w:rFonts w:hint="eastAsia"/>
          <w:sz w:val="24"/>
          <w:szCs w:val="24"/>
        </w:rPr>
        <w:t>，</w:t>
      </w:r>
      <w:r>
        <w:rPr>
          <w:rFonts w:hint="eastAsia"/>
          <w:sz w:val="24"/>
          <w:szCs w:val="24"/>
          <w:lang w:val="en-US" w:eastAsia="zh-CN"/>
        </w:rPr>
        <w:t>副教授</w:t>
      </w:r>
      <w:r>
        <w:rPr>
          <w:rFonts w:hint="eastAsia"/>
          <w:sz w:val="24"/>
          <w:szCs w:val="24"/>
        </w:rPr>
        <w:t>/</w:t>
      </w:r>
      <w:r>
        <w:rPr>
          <w:rFonts w:hint="eastAsia"/>
          <w:sz w:val="24"/>
          <w:szCs w:val="24"/>
          <w:lang w:val="en-US" w:eastAsia="zh-CN"/>
        </w:rPr>
        <w:t>数学系主任、数学专业负责人</w:t>
      </w:r>
    </w:p>
    <w:p w14:paraId="5FBF7863">
      <w:pPr>
        <w:rPr>
          <w:rFonts w:hint="default"/>
          <w:sz w:val="24"/>
          <w:szCs w:val="24"/>
          <w:lang w:val="en-US" w:eastAsia="zh-CN"/>
        </w:rPr>
      </w:pPr>
      <w:r>
        <w:rPr>
          <w:rFonts w:hint="eastAsia"/>
          <w:sz w:val="24"/>
          <w:szCs w:val="24"/>
        </w:rPr>
        <w:t xml:space="preserve">  · 20</w:t>
      </w:r>
      <w:r>
        <w:rPr>
          <w:rFonts w:hint="eastAsia"/>
          <w:sz w:val="24"/>
          <w:szCs w:val="24"/>
          <w:lang w:val="en-US" w:eastAsia="zh-CN"/>
        </w:rPr>
        <w:t>23</w:t>
      </w:r>
      <w:r>
        <w:rPr>
          <w:rFonts w:hint="eastAsia"/>
          <w:sz w:val="24"/>
          <w:szCs w:val="24"/>
        </w:rPr>
        <w:t>–20</w:t>
      </w:r>
      <w:r>
        <w:rPr>
          <w:rFonts w:hint="eastAsia"/>
          <w:sz w:val="24"/>
          <w:szCs w:val="24"/>
          <w:lang w:val="en-US" w:eastAsia="zh-CN"/>
        </w:rPr>
        <w:t>24</w:t>
      </w:r>
      <w:r>
        <w:rPr>
          <w:rFonts w:hint="eastAsia"/>
          <w:sz w:val="24"/>
          <w:szCs w:val="24"/>
        </w:rPr>
        <w:t xml:space="preserve"> </w:t>
      </w:r>
      <w:r>
        <w:rPr>
          <w:rFonts w:hint="eastAsia"/>
          <w:sz w:val="24"/>
          <w:szCs w:val="24"/>
          <w:lang w:val="en-US" w:eastAsia="zh-CN"/>
        </w:rPr>
        <w:t>佳木斯大学理学院</w:t>
      </w:r>
      <w:r>
        <w:rPr>
          <w:rFonts w:hint="eastAsia"/>
          <w:sz w:val="24"/>
          <w:szCs w:val="24"/>
        </w:rPr>
        <w:t>，</w:t>
      </w:r>
      <w:r>
        <w:rPr>
          <w:rFonts w:hint="eastAsia"/>
          <w:sz w:val="24"/>
          <w:szCs w:val="24"/>
          <w:lang w:val="en-US" w:eastAsia="zh-CN"/>
        </w:rPr>
        <w:t>副教授</w:t>
      </w:r>
      <w:r>
        <w:rPr>
          <w:rFonts w:hint="eastAsia"/>
          <w:sz w:val="24"/>
          <w:szCs w:val="24"/>
        </w:rPr>
        <w:t>/</w:t>
      </w:r>
      <w:r>
        <w:rPr>
          <w:rFonts w:hint="eastAsia"/>
          <w:sz w:val="24"/>
          <w:szCs w:val="24"/>
          <w:lang w:val="en-US" w:eastAsia="zh-CN"/>
        </w:rPr>
        <w:t>数学系副主任、数学专业负责人</w:t>
      </w:r>
    </w:p>
    <w:p w14:paraId="0D227391">
      <w:pPr>
        <w:ind w:firstLine="240" w:firstLineChars="100"/>
        <w:rPr>
          <w:rFonts w:hint="default" w:eastAsiaTheme="minorEastAsia"/>
          <w:sz w:val="24"/>
          <w:szCs w:val="24"/>
          <w:lang w:val="en-US" w:eastAsia="zh-CN"/>
        </w:rPr>
      </w:pPr>
      <w:r>
        <w:rPr>
          <w:rFonts w:hint="eastAsia"/>
          <w:sz w:val="24"/>
          <w:szCs w:val="24"/>
        </w:rPr>
        <w:t>· 20</w:t>
      </w:r>
      <w:r>
        <w:rPr>
          <w:rFonts w:hint="eastAsia"/>
          <w:sz w:val="24"/>
          <w:szCs w:val="24"/>
          <w:lang w:val="en-US" w:eastAsia="zh-CN"/>
        </w:rPr>
        <w:t>22</w:t>
      </w:r>
      <w:r>
        <w:rPr>
          <w:rFonts w:hint="eastAsia"/>
          <w:sz w:val="24"/>
          <w:szCs w:val="24"/>
        </w:rPr>
        <w:t>–20</w:t>
      </w:r>
      <w:r>
        <w:rPr>
          <w:rFonts w:hint="eastAsia"/>
          <w:sz w:val="24"/>
          <w:szCs w:val="24"/>
          <w:lang w:val="en-US" w:eastAsia="zh-CN"/>
        </w:rPr>
        <w:t>23</w:t>
      </w:r>
      <w:r>
        <w:rPr>
          <w:rFonts w:hint="eastAsia"/>
          <w:sz w:val="24"/>
          <w:szCs w:val="24"/>
        </w:rPr>
        <w:t xml:space="preserve"> </w:t>
      </w:r>
      <w:r>
        <w:rPr>
          <w:rFonts w:hint="eastAsia"/>
          <w:sz w:val="24"/>
          <w:szCs w:val="24"/>
          <w:lang w:val="en-US" w:eastAsia="zh-CN"/>
        </w:rPr>
        <w:t>佳木斯大学理学院</w:t>
      </w:r>
      <w:r>
        <w:rPr>
          <w:rFonts w:hint="eastAsia"/>
          <w:sz w:val="24"/>
          <w:szCs w:val="24"/>
        </w:rPr>
        <w:t>，</w:t>
      </w:r>
      <w:r>
        <w:rPr>
          <w:rFonts w:hint="eastAsia"/>
          <w:sz w:val="24"/>
          <w:szCs w:val="24"/>
          <w:lang w:val="en-US" w:eastAsia="zh-CN"/>
        </w:rPr>
        <w:t>讲师</w:t>
      </w:r>
      <w:r>
        <w:rPr>
          <w:rFonts w:hint="eastAsia"/>
          <w:sz w:val="24"/>
          <w:szCs w:val="24"/>
        </w:rPr>
        <w:t>/</w:t>
      </w:r>
      <w:r>
        <w:rPr>
          <w:rFonts w:hint="eastAsia"/>
          <w:sz w:val="24"/>
          <w:szCs w:val="24"/>
          <w:lang w:val="en-US" w:eastAsia="zh-CN"/>
        </w:rPr>
        <w:t>数学系副主任</w:t>
      </w:r>
    </w:p>
    <w:p w14:paraId="1E05364B">
      <w:pPr>
        <w:ind w:firstLine="240" w:firstLineChars="100"/>
        <w:rPr>
          <w:rFonts w:hint="default" w:eastAsiaTheme="minorEastAsia"/>
          <w:sz w:val="24"/>
          <w:szCs w:val="24"/>
          <w:lang w:val="en-US" w:eastAsia="zh-CN"/>
        </w:rPr>
      </w:pPr>
      <w:r>
        <w:rPr>
          <w:rFonts w:hint="eastAsia"/>
          <w:sz w:val="24"/>
          <w:szCs w:val="24"/>
        </w:rPr>
        <w:t>· 20</w:t>
      </w:r>
      <w:r>
        <w:rPr>
          <w:rFonts w:hint="eastAsia"/>
          <w:sz w:val="24"/>
          <w:szCs w:val="24"/>
          <w:lang w:val="en-US" w:eastAsia="zh-CN"/>
        </w:rPr>
        <w:t>10</w:t>
      </w:r>
      <w:r>
        <w:rPr>
          <w:rFonts w:hint="eastAsia"/>
          <w:sz w:val="24"/>
          <w:szCs w:val="24"/>
        </w:rPr>
        <w:t>–20</w:t>
      </w:r>
      <w:r>
        <w:rPr>
          <w:rFonts w:hint="eastAsia"/>
          <w:sz w:val="24"/>
          <w:szCs w:val="24"/>
          <w:lang w:val="en-US" w:eastAsia="zh-CN"/>
        </w:rPr>
        <w:t>22</w:t>
      </w:r>
      <w:r>
        <w:rPr>
          <w:rFonts w:hint="eastAsia"/>
          <w:sz w:val="24"/>
          <w:szCs w:val="24"/>
        </w:rPr>
        <w:t xml:space="preserve"> </w:t>
      </w:r>
      <w:r>
        <w:rPr>
          <w:rFonts w:hint="eastAsia"/>
          <w:sz w:val="24"/>
          <w:szCs w:val="24"/>
          <w:lang w:val="en-US" w:eastAsia="zh-CN"/>
        </w:rPr>
        <w:t>佳木斯大学理学院</w:t>
      </w:r>
      <w:r>
        <w:rPr>
          <w:rFonts w:hint="eastAsia"/>
          <w:sz w:val="24"/>
          <w:szCs w:val="24"/>
        </w:rPr>
        <w:t>，</w:t>
      </w:r>
      <w:r>
        <w:rPr>
          <w:rFonts w:hint="eastAsia"/>
          <w:sz w:val="24"/>
          <w:szCs w:val="24"/>
          <w:lang w:val="en-US" w:eastAsia="zh-CN"/>
        </w:rPr>
        <w:t>讲师</w:t>
      </w:r>
      <w:r>
        <w:rPr>
          <w:rFonts w:hint="eastAsia"/>
          <w:sz w:val="24"/>
          <w:szCs w:val="24"/>
        </w:rPr>
        <w:t>/</w:t>
      </w:r>
      <w:r>
        <w:rPr>
          <w:rFonts w:hint="eastAsia"/>
          <w:sz w:val="24"/>
          <w:szCs w:val="24"/>
          <w:lang w:val="en-US" w:eastAsia="zh-CN"/>
        </w:rPr>
        <w:t>数学系教师</w:t>
      </w:r>
    </w:p>
    <w:p w14:paraId="46A6B67E">
      <w:pPr>
        <w:ind w:firstLine="240" w:firstLineChars="100"/>
        <w:rPr>
          <w:rFonts w:hint="default" w:eastAsiaTheme="minorEastAsia"/>
          <w:sz w:val="24"/>
          <w:szCs w:val="24"/>
          <w:lang w:val="en-US" w:eastAsia="zh-CN"/>
        </w:rPr>
      </w:pPr>
      <w:r>
        <w:rPr>
          <w:rFonts w:hint="eastAsia"/>
          <w:sz w:val="24"/>
          <w:szCs w:val="24"/>
        </w:rPr>
        <w:t>· 20</w:t>
      </w:r>
      <w:r>
        <w:rPr>
          <w:rFonts w:hint="eastAsia"/>
          <w:sz w:val="24"/>
          <w:szCs w:val="24"/>
          <w:lang w:val="en-US" w:eastAsia="zh-CN"/>
        </w:rPr>
        <w:t>05</w:t>
      </w:r>
      <w:r>
        <w:rPr>
          <w:rFonts w:hint="eastAsia"/>
          <w:sz w:val="24"/>
          <w:szCs w:val="24"/>
        </w:rPr>
        <w:t>–20</w:t>
      </w:r>
      <w:r>
        <w:rPr>
          <w:rFonts w:hint="eastAsia"/>
          <w:sz w:val="24"/>
          <w:szCs w:val="24"/>
          <w:lang w:val="en-US" w:eastAsia="zh-CN"/>
        </w:rPr>
        <w:t>10</w:t>
      </w:r>
      <w:r>
        <w:rPr>
          <w:rFonts w:hint="eastAsia"/>
          <w:sz w:val="24"/>
          <w:szCs w:val="24"/>
        </w:rPr>
        <w:t xml:space="preserve"> </w:t>
      </w:r>
      <w:r>
        <w:rPr>
          <w:rFonts w:hint="eastAsia"/>
          <w:sz w:val="24"/>
          <w:szCs w:val="24"/>
          <w:lang w:val="en-US" w:eastAsia="zh-CN"/>
        </w:rPr>
        <w:t>佳木斯大学理学院</w:t>
      </w:r>
      <w:r>
        <w:rPr>
          <w:rFonts w:hint="eastAsia"/>
          <w:sz w:val="24"/>
          <w:szCs w:val="24"/>
        </w:rPr>
        <w:t>，</w:t>
      </w:r>
      <w:r>
        <w:rPr>
          <w:rFonts w:hint="eastAsia"/>
          <w:sz w:val="24"/>
          <w:szCs w:val="24"/>
          <w:lang w:val="en-US" w:eastAsia="zh-CN"/>
        </w:rPr>
        <w:t>助教</w:t>
      </w:r>
      <w:r>
        <w:rPr>
          <w:rFonts w:hint="eastAsia"/>
          <w:sz w:val="24"/>
          <w:szCs w:val="24"/>
        </w:rPr>
        <w:t>/</w:t>
      </w:r>
      <w:r>
        <w:rPr>
          <w:rFonts w:hint="eastAsia"/>
          <w:sz w:val="24"/>
          <w:szCs w:val="24"/>
          <w:lang w:val="en-US" w:eastAsia="zh-CN"/>
        </w:rPr>
        <w:t>数学系教师</w:t>
      </w:r>
    </w:p>
    <w:p w14:paraId="64D0E944">
      <w:pPr>
        <w:rPr>
          <w:rFonts w:hint="default"/>
          <w:sz w:val="24"/>
          <w:szCs w:val="24"/>
          <w:lang w:val="en-US" w:eastAsia="zh-CN"/>
        </w:rPr>
      </w:pPr>
    </w:p>
    <w:p w14:paraId="60584281">
      <w:pPr>
        <w:rPr>
          <w:rFonts w:hint="eastAsia"/>
          <w:sz w:val="24"/>
          <w:szCs w:val="24"/>
        </w:rPr>
      </w:pPr>
      <w:r>
        <w:rPr>
          <w:rFonts w:hint="eastAsia"/>
          <w:sz w:val="24"/>
          <w:szCs w:val="24"/>
        </w:rPr>
        <w:t>· 学术兼职：</w:t>
      </w:r>
    </w:p>
    <w:p w14:paraId="4F518736">
      <w:pPr>
        <w:rPr>
          <w:rFonts w:hint="default" w:eastAsiaTheme="minorEastAsia"/>
          <w:sz w:val="24"/>
          <w:szCs w:val="24"/>
          <w:lang w:val="en-US" w:eastAsia="zh-CN"/>
        </w:rPr>
      </w:pPr>
      <w:r>
        <w:rPr>
          <w:rFonts w:hint="eastAsia"/>
          <w:sz w:val="24"/>
          <w:szCs w:val="24"/>
        </w:rPr>
        <w:t xml:space="preserve">  · </w:t>
      </w:r>
      <w:r>
        <w:rPr>
          <w:rFonts w:hint="eastAsia"/>
          <w:sz w:val="24"/>
          <w:szCs w:val="24"/>
          <w:lang w:val="en-US" w:eastAsia="zh-CN"/>
        </w:rPr>
        <w:t>黑龙江省数学会理事</w:t>
      </w:r>
    </w:p>
    <w:p w14:paraId="16FC0A3C">
      <w:pPr>
        <w:ind w:firstLine="240" w:firstLineChars="100"/>
        <w:rPr>
          <w:rFonts w:hint="default" w:eastAsiaTheme="minorEastAsia"/>
          <w:sz w:val="24"/>
          <w:szCs w:val="24"/>
          <w:lang w:val="en-US" w:eastAsia="zh-CN"/>
        </w:rPr>
      </w:pPr>
      <w:r>
        <w:rPr>
          <w:rFonts w:hint="eastAsia"/>
          <w:sz w:val="24"/>
          <w:szCs w:val="24"/>
        </w:rPr>
        <w:t xml:space="preserve">· </w:t>
      </w:r>
      <w:r>
        <w:rPr>
          <w:rFonts w:hint="eastAsia"/>
          <w:sz w:val="24"/>
          <w:szCs w:val="24"/>
          <w:lang w:val="en-US" w:eastAsia="zh-CN"/>
        </w:rPr>
        <w:t>佳木斯市数学会副理事长</w:t>
      </w:r>
    </w:p>
    <w:p w14:paraId="041C5E88">
      <w:pPr>
        <w:rPr>
          <w:rFonts w:hint="eastAsia"/>
          <w:sz w:val="24"/>
          <w:szCs w:val="24"/>
        </w:rPr>
      </w:pPr>
    </w:p>
    <w:p w14:paraId="5E096EDB">
      <w:pPr>
        <w:rPr>
          <w:rFonts w:hint="eastAsia"/>
          <w:sz w:val="24"/>
          <w:szCs w:val="24"/>
        </w:rPr>
      </w:pPr>
      <w:r>
        <w:rPr>
          <w:rFonts w:hint="eastAsia"/>
          <w:sz w:val="24"/>
          <w:szCs w:val="24"/>
        </w:rPr>
        <w:t>---</w:t>
      </w:r>
    </w:p>
    <w:p w14:paraId="66E42447">
      <w:pPr>
        <w:rPr>
          <w:rFonts w:hint="eastAsia"/>
          <w:sz w:val="24"/>
          <w:szCs w:val="24"/>
        </w:rPr>
      </w:pPr>
    </w:p>
    <w:p w14:paraId="044CDE48">
      <w:pPr>
        <w:rPr>
          <w:rFonts w:hint="eastAsia"/>
          <w:sz w:val="24"/>
          <w:szCs w:val="24"/>
        </w:rPr>
      </w:pPr>
      <w:r>
        <w:rPr>
          <w:rFonts w:hint="eastAsia"/>
          <w:sz w:val="24"/>
          <w:szCs w:val="24"/>
        </w:rPr>
        <w:t>三、研究方向与学术成果</w:t>
      </w:r>
    </w:p>
    <w:p w14:paraId="6DD99072">
      <w:pPr>
        <w:rPr>
          <w:rFonts w:hint="eastAsia"/>
          <w:sz w:val="24"/>
          <w:szCs w:val="24"/>
        </w:rPr>
      </w:pPr>
    </w:p>
    <w:p w14:paraId="5A34E397">
      <w:pPr>
        <w:rPr>
          <w:rFonts w:hint="eastAsia"/>
          <w:sz w:val="24"/>
          <w:szCs w:val="24"/>
        </w:rPr>
      </w:pPr>
      <w:r>
        <w:rPr>
          <w:rFonts w:hint="eastAsia"/>
          <w:sz w:val="24"/>
          <w:szCs w:val="24"/>
        </w:rPr>
        <w:t>· 主要研究方向：</w:t>
      </w:r>
    </w:p>
    <w:p w14:paraId="4AE50579">
      <w:pPr>
        <w:numPr>
          <w:ilvl w:val="0"/>
          <w:numId w:val="1"/>
        </w:numPr>
        <w:ind w:left="240" w:leftChars="0" w:firstLine="0" w:firstLineChars="0"/>
        <w:rPr>
          <w:rFonts w:hint="eastAsia"/>
          <w:sz w:val="24"/>
          <w:szCs w:val="24"/>
        </w:rPr>
      </w:pPr>
      <w:r>
        <w:rPr>
          <w:rFonts w:hint="eastAsia"/>
          <w:sz w:val="24"/>
          <w:szCs w:val="24"/>
        </w:rPr>
        <w:t>OBE理念下数学教育的相关理论研究与实践</w:t>
      </w:r>
    </w:p>
    <w:p w14:paraId="1F4B9810">
      <w:pPr>
        <w:numPr>
          <w:ilvl w:val="0"/>
          <w:numId w:val="0"/>
        </w:numPr>
        <w:ind w:left="240" w:leftChars="0"/>
        <w:rPr>
          <w:rFonts w:hint="eastAsia"/>
          <w:sz w:val="24"/>
          <w:szCs w:val="24"/>
        </w:rPr>
      </w:pPr>
      <w:r>
        <w:rPr>
          <w:rFonts w:hint="eastAsia"/>
          <w:sz w:val="24"/>
          <w:szCs w:val="24"/>
        </w:rPr>
        <w:t>2. 数学模型与统计方法在教育领域的应用</w:t>
      </w:r>
    </w:p>
    <w:p w14:paraId="637E3017">
      <w:pPr>
        <w:rPr>
          <w:rFonts w:hint="eastAsia"/>
          <w:sz w:val="24"/>
          <w:szCs w:val="24"/>
        </w:rPr>
      </w:pPr>
      <w:r>
        <w:rPr>
          <w:rFonts w:hint="eastAsia"/>
          <w:sz w:val="24"/>
          <w:szCs w:val="24"/>
        </w:rPr>
        <w:t xml:space="preserve">  3. 高等教育理论研究与实践</w:t>
      </w:r>
    </w:p>
    <w:p w14:paraId="3039C9B6">
      <w:pPr>
        <w:rPr>
          <w:rFonts w:hint="eastAsia"/>
          <w:sz w:val="24"/>
          <w:szCs w:val="24"/>
        </w:rPr>
      </w:pPr>
      <w:r>
        <w:rPr>
          <w:rFonts w:hint="eastAsia"/>
          <w:sz w:val="24"/>
          <w:szCs w:val="24"/>
        </w:rPr>
        <w:t>· 代表性科研项目（近5年）：</w:t>
      </w:r>
    </w:p>
    <w:p w14:paraId="3398A887">
      <w:pPr>
        <w:rPr>
          <w:rFonts w:hint="eastAsia"/>
          <w:sz w:val="24"/>
          <w:szCs w:val="24"/>
        </w:rPr>
      </w:pPr>
      <w:r>
        <w:rPr>
          <w:rFonts w:hint="eastAsia"/>
          <w:sz w:val="24"/>
          <w:szCs w:val="24"/>
        </w:rPr>
        <w:t xml:space="preserve">  1. 质量文化视角下师范专业人才培养质量保障体系的构建与实践</w:t>
      </w:r>
      <w:r>
        <w:rPr>
          <w:rFonts w:hint="eastAsia"/>
          <w:sz w:val="24"/>
          <w:szCs w:val="24"/>
          <w:lang w:eastAsia="zh-CN"/>
        </w:rPr>
        <w:t>（</w:t>
      </w:r>
      <w:r>
        <w:rPr>
          <w:rFonts w:hint="eastAsia"/>
          <w:sz w:val="24"/>
          <w:szCs w:val="24"/>
        </w:rPr>
        <w:t>黑龙江省教育科学规划重点课题</w:t>
      </w:r>
      <w:r>
        <w:rPr>
          <w:rFonts w:hint="eastAsia"/>
          <w:sz w:val="24"/>
          <w:szCs w:val="24"/>
          <w:lang w:eastAsia="zh-CN"/>
        </w:rPr>
        <w:t>），</w:t>
      </w:r>
      <w:r>
        <w:rPr>
          <w:rFonts w:hint="eastAsia"/>
          <w:sz w:val="24"/>
          <w:szCs w:val="24"/>
          <w:lang w:val="en-US" w:eastAsia="zh-CN"/>
        </w:rPr>
        <w:t>2024.06--</w:t>
      </w:r>
      <w:r>
        <w:rPr>
          <w:rFonts w:hint="eastAsia"/>
          <w:sz w:val="24"/>
          <w:szCs w:val="24"/>
        </w:rPr>
        <w:t>，主持</w:t>
      </w:r>
    </w:p>
    <w:p w14:paraId="3F4461D2">
      <w:pPr>
        <w:rPr>
          <w:rFonts w:hint="eastAsia"/>
          <w:sz w:val="24"/>
          <w:szCs w:val="24"/>
        </w:rPr>
      </w:pPr>
      <w:r>
        <w:rPr>
          <w:rFonts w:hint="eastAsia"/>
          <w:sz w:val="24"/>
          <w:szCs w:val="24"/>
        </w:rPr>
        <w:t xml:space="preserve">  2. 应用技术型高校教师职业能力构成与学生学习质量的关系研究</w:t>
      </w:r>
      <w:r>
        <w:rPr>
          <w:rFonts w:hint="eastAsia"/>
          <w:sz w:val="24"/>
          <w:szCs w:val="24"/>
          <w:lang w:eastAsia="zh-CN"/>
        </w:rPr>
        <w:t>（</w:t>
      </w:r>
      <w:r>
        <w:rPr>
          <w:rFonts w:hint="eastAsia"/>
          <w:sz w:val="24"/>
          <w:szCs w:val="24"/>
          <w:lang w:val="en-US" w:eastAsia="zh-CN"/>
        </w:rPr>
        <w:t>全国教育科学规划教育部重点课题）</w:t>
      </w:r>
      <w:r>
        <w:rPr>
          <w:rFonts w:hint="eastAsia"/>
          <w:sz w:val="24"/>
          <w:szCs w:val="24"/>
        </w:rPr>
        <w:t>，</w:t>
      </w:r>
      <w:r>
        <w:rPr>
          <w:rFonts w:hint="eastAsia"/>
          <w:sz w:val="24"/>
          <w:szCs w:val="24"/>
          <w:lang w:val="en-US" w:eastAsia="zh-CN"/>
        </w:rPr>
        <w:t>2017.07--2022.10</w:t>
      </w:r>
      <w:r>
        <w:rPr>
          <w:rFonts w:hint="eastAsia"/>
          <w:sz w:val="24"/>
          <w:szCs w:val="24"/>
        </w:rPr>
        <w:t>，参与</w:t>
      </w:r>
    </w:p>
    <w:p w14:paraId="34DE9B24">
      <w:pPr>
        <w:ind w:firstLine="240" w:firstLineChars="100"/>
        <w:rPr>
          <w:rFonts w:hint="eastAsia"/>
          <w:sz w:val="24"/>
          <w:szCs w:val="24"/>
        </w:rPr>
      </w:pPr>
      <w:r>
        <w:rPr>
          <w:rFonts w:hint="eastAsia"/>
          <w:sz w:val="24"/>
          <w:szCs w:val="24"/>
          <w:lang w:val="en-US" w:eastAsia="zh-CN"/>
        </w:rPr>
        <w:t>3</w:t>
      </w:r>
      <w:r>
        <w:rPr>
          <w:rFonts w:hint="eastAsia"/>
          <w:sz w:val="24"/>
          <w:szCs w:val="24"/>
        </w:rPr>
        <w:t xml:space="preserve">. </w:t>
      </w:r>
      <w:r>
        <w:rPr>
          <w:rFonts w:hint="eastAsia"/>
          <w:sz w:val="24"/>
          <w:szCs w:val="24"/>
          <w:lang w:val="en-US" w:eastAsia="zh-CN"/>
        </w:rPr>
        <w:t>专业认证背景下地方综合性大学师范类专业人才培养模式的研究与实践</w:t>
      </w:r>
      <w:r>
        <w:rPr>
          <w:rFonts w:hint="eastAsia"/>
          <w:sz w:val="24"/>
          <w:szCs w:val="24"/>
          <w:lang w:eastAsia="zh-CN"/>
        </w:rPr>
        <w:t>（</w:t>
      </w:r>
      <w:r>
        <w:rPr>
          <w:rFonts w:hint="eastAsia"/>
          <w:sz w:val="24"/>
          <w:szCs w:val="24"/>
          <w:lang w:val="en-US" w:eastAsia="zh-CN"/>
        </w:rPr>
        <w:t>佳木斯大学教育教学研究项目</w:t>
      </w:r>
      <w:r>
        <w:rPr>
          <w:rFonts w:hint="eastAsia"/>
          <w:sz w:val="24"/>
          <w:szCs w:val="24"/>
          <w:lang w:eastAsia="zh-CN"/>
        </w:rPr>
        <w:t>），</w:t>
      </w:r>
      <w:r>
        <w:rPr>
          <w:rFonts w:hint="eastAsia"/>
          <w:sz w:val="24"/>
          <w:szCs w:val="24"/>
          <w:lang w:val="en-US" w:eastAsia="zh-CN"/>
        </w:rPr>
        <w:t>2020.04--2024.01</w:t>
      </w:r>
      <w:r>
        <w:rPr>
          <w:rFonts w:hint="eastAsia"/>
          <w:sz w:val="24"/>
          <w:szCs w:val="24"/>
        </w:rPr>
        <w:t>，主持</w:t>
      </w:r>
    </w:p>
    <w:p w14:paraId="5CEC0161">
      <w:pPr>
        <w:rPr>
          <w:rFonts w:hint="eastAsia"/>
          <w:sz w:val="24"/>
          <w:szCs w:val="24"/>
        </w:rPr>
      </w:pPr>
    </w:p>
    <w:p w14:paraId="2C61F135">
      <w:pPr>
        <w:rPr>
          <w:rFonts w:hint="eastAsia"/>
          <w:sz w:val="24"/>
          <w:szCs w:val="24"/>
        </w:rPr>
      </w:pPr>
      <w:r>
        <w:rPr>
          <w:rFonts w:hint="eastAsia"/>
          <w:sz w:val="24"/>
          <w:szCs w:val="24"/>
        </w:rPr>
        <w:t>· 代表性学术成果（近5年）：</w:t>
      </w:r>
    </w:p>
    <w:p w14:paraId="11A7EB5C">
      <w:pPr>
        <w:rPr>
          <w:rFonts w:hint="eastAsia"/>
          <w:sz w:val="24"/>
          <w:szCs w:val="24"/>
        </w:rPr>
      </w:pPr>
    </w:p>
    <w:p w14:paraId="4F78783F">
      <w:pPr>
        <w:numPr>
          <w:ilvl w:val="0"/>
          <w:numId w:val="2"/>
        </w:numPr>
        <w:ind w:left="240" w:leftChars="0" w:firstLine="0" w:firstLineChars="0"/>
        <w:rPr>
          <w:rFonts w:hint="eastAsia"/>
          <w:sz w:val="24"/>
          <w:szCs w:val="24"/>
        </w:rPr>
      </w:pPr>
      <w:r>
        <w:rPr>
          <w:rFonts w:hint="eastAsia"/>
          <w:sz w:val="24"/>
          <w:szCs w:val="24"/>
        </w:rPr>
        <w:t>论文：</w:t>
      </w:r>
    </w:p>
    <w:p w14:paraId="7585133D">
      <w:pPr>
        <w:numPr>
          <w:ilvl w:val="0"/>
          <w:numId w:val="0"/>
        </w:numPr>
        <w:ind w:left="240" w:leftChars="0"/>
        <w:rPr>
          <w:rFonts w:hint="eastAsia"/>
          <w:sz w:val="24"/>
          <w:szCs w:val="24"/>
        </w:rPr>
      </w:pPr>
      <w:r>
        <w:rPr>
          <w:rFonts w:hint="eastAsia"/>
          <w:sz w:val="24"/>
          <w:szCs w:val="24"/>
          <w:lang w:val="en-US" w:eastAsia="zh-CN"/>
        </w:rPr>
        <w:t>1）</w:t>
      </w:r>
      <w:r>
        <w:rPr>
          <w:rFonts w:hint="default" w:ascii="Times New Roman" w:hAnsi="Times New Roman" w:eastAsia="仿宋" w:cs="Times New Roman"/>
          <w:kern w:val="2"/>
          <w:sz w:val="24"/>
          <w:szCs w:val="24"/>
          <w:lang w:val="en-US" w:eastAsia="zh-CN" w:bidi="ar"/>
        </w:rPr>
        <w:t>Investigating the Use of Fuzzy Logical Data for Evaluating the Teaching Quality of College Teachers</w:t>
      </w:r>
      <w:r>
        <w:rPr>
          <w:rFonts w:hint="eastAsia" w:ascii="Times New Roman" w:hAnsi="Times New Roman" w:eastAsia="仿宋" w:cs="Times New Roman"/>
          <w:kern w:val="2"/>
          <w:sz w:val="24"/>
          <w:szCs w:val="24"/>
          <w:lang w:val="en-US" w:eastAsia="zh-CN" w:bidi="ar"/>
        </w:rPr>
        <w:t>.</w:t>
      </w:r>
      <w:r>
        <w:rPr>
          <w:rFonts w:hint="default" w:ascii="Times New Roman" w:hAnsi="Times New Roman" w:eastAsia="仿宋" w:cs="Times New Roman"/>
          <w:kern w:val="2"/>
          <w:sz w:val="24"/>
          <w:szCs w:val="24"/>
          <w:lang w:val="en-US" w:eastAsia="zh-CN" w:bidi="ar"/>
        </w:rPr>
        <w:t>Journal of  Intelligent &amp; Fuzzy Systems</w:t>
      </w:r>
      <w:r>
        <w:rPr>
          <w:rFonts w:hint="eastAsia" w:ascii="Times New Roman" w:hAnsi="Times New Roman" w:eastAsia="仿宋" w:cs="Times New Roman"/>
          <w:kern w:val="2"/>
          <w:sz w:val="24"/>
          <w:szCs w:val="24"/>
          <w:lang w:val="en-US" w:eastAsia="zh-CN" w:bidi="ar"/>
        </w:rPr>
        <w:t>，2023，44（6）：10459-10475</w:t>
      </w:r>
    </w:p>
    <w:p w14:paraId="723BD30D">
      <w:pPr>
        <w:numPr>
          <w:ilvl w:val="0"/>
          <w:numId w:val="0"/>
        </w:numPr>
        <w:ind w:left="240" w:leftChars="0"/>
        <w:rPr>
          <w:rFonts w:hint="default" w:ascii="Times New Roman" w:hAnsi="Times New Roman" w:cs="Times New Roman"/>
          <w:sz w:val="24"/>
          <w:szCs w:val="24"/>
          <w:lang w:val="en-US" w:eastAsia="zh-CN"/>
        </w:rPr>
      </w:pPr>
      <w:r>
        <w:rPr>
          <w:rFonts w:hint="eastAsia"/>
          <w:sz w:val="24"/>
          <w:szCs w:val="24"/>
          <w:lang w:val="en-US" w:eastAsia="zh-CN"/>
        </w:rPr>
        <w:t>2）基于突变级数的应用技术型高校学生学习质量评价研究与实践.黑龙江高教研究，</w:t>
      </w:r>
      <w:r>
        <w:rPr>
          <w:rFonts w:hint="default" w:ascii="Times New Roman" w:hAnsi="Times New Roman" w:cs="Times New Roman"/>
          <w:sz w:val="24"/>
          <w:szCs w:val="24"/>
          <w:lang w:val="en-US" w:eastAsia="zh-CN"/>
        </w:rPr>
        <w:t>2022，（9）：21-29</w:t>
      </w:r>
    </w:p>
    <w:p w14:paraId="38265557">
      <w:pPr>
        <w:numPr>
          <w:ilvl w:val="0"/>
          <w:numId w:val="0"/>
        </w:numPr>
        <w:ind w:left="240" w:leftChars="0"/>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3）</w:t>
      </w:r>
      <w:r>
        <w:rPr>
          <w:rFonts w:hint="eastAsia" w:ascii="宋体" w:hAnsi="宋体" w:eastAsia="宋体" w:cs="宋体"/>
          <w:kern w:val="2"/>
          <w:sz w:val="24"/>
          <w:szCs w:val="24"/>
          <w:lang w:val="en-US" w:eastAsia="zh-CN" w:bidi="ar"/>
        </w:rPr>
        <w:t>应用技术型高校教师职业能力评价指标体系的构建与实践，黑龙江教育（高教研究与评估），</w:t>
      </w:r>
      <w:r>
        <w:rPr>
          <w:rFonts w:hint="default" w:ascii="Times New Roman" w:hAnsi="Times New Roman" w:eastAsia="宋体" w:cs="Times New Roman"/>
          <w:kern w:val="2"/>
          <w:sz w:val="24"/>
          <w:szCs w:val="24"/>
          <w:lang w:val="en-US" w:eastAsia="zh-CN" w:bidi="ar"/>
        </w:rPr>
        <w:t>2023，（11）：58-64</w:t>
      </w:r>
    </w:p>
    <w:p w14:paraId="3CC49284">
      <w:pPr>
        <w:numPr>
          <w:ilvl w:val="0"/>
          <w:numId w:val="0"/>
        </w:numPr>
        <w:ind w:left="240" w:leftChars="0"/>
        <w:rPr>
          <w:rFonts w:hint="default"/>
          <w:sz w:val="24"/>
          <w:szCs w:val="24"/>
          <w:lang w:val="en-US" w:eastAsia="zh-CN"/>
        </w:rPr>
      </w:pPr>
    </w:p>
    <w:p w14:paraId="3A8AF3E9">
      <w:pPr>
        <w:rPr>
          <w:rFonts w:hint="eastAsia"/>
          <w:sz w:val="24"/>
          <w:szCs w:val="24"/>
        </w:rPr>
      </w:pPr>
      <w:r>
        <w:rPr>
          <w:rFonts w:hint="eastAsia"/>
          <w:sz w:val="24"/>
          <w:szCs w:val="24"/>
        </w:rPr>
        <w:t xml:space="preserve">  2. 著作：</w:t>
      </w:r>
      <w:r>
        <w:rPr>
          <w:rFonts w:hint="eastAsia" w:ascii="Times New Roman" w:hAnsi="Times New Roman" w:eastAsia="宋体" w:cs="Times New Roman"/>
          <w:sz w:val="24"/>
          <w:szCs w:val="24"/>
          <w:lang w:val="en-US" w:eastAsia="zh-CN"/>
        </w:rPr>
        <w:t>数学文化与大学数学教学</w:t>
      </w:r>
      <w:r>
        <w:rPr>
          <w:rFonts w:hint="eastAsia"/>
          <w:sz w:val="24"/>
          <w:szCs w:val="24"/>
        </w:rPr>
        <w:t>，</w:t>
      </w:r>
      <w:r>
        <w:rPr>
          <w:rFonts w:hint="eastAsia" w:ascii="Times New Roman" w:hAnsi="Times New Roman" w:eastAsia="宋体" w:cs="Times New Roman"/>
          <w:sz w:val="24"/>
          <w:szCs w:val="24"/>
          <w:lang w:val="en-US" w:eastAsia="zh-CN"/>
        </w:rPr>
        <w:t>吉林出版集团股份有限公司</w:t>
      </w:r>
      <w:r>
        <w:rPr>
          <w:rFonts w:hint="eastAsia"/>
          <w:sz w:val="24"/>
          <w:szCs w:val="24"/>
        </w:rPr>
        <w:t>，</w:t>
      </w:r>
      <w:r>
        <w:rPr>
          <w:rFonts w:hint="default" w:ascii="Times New Roman" w:hAnsi="Times New Roman" w:cs="Times New Roman"/>
          <w:sz w:val="24"/>
          <w:szCs w:val="24"/>
          <w:lang w:val="en-US" w:eastAsia="zh-CN"/>
        </w:rPr>
        <w:t>2021.12</w:t>
      </w:r>
      <w:r>
        <w:rPr>
          <w:rFonts w:hint="eastAsia"/>
          <w:sz w:val="24"/>
          <w:szCs w:val="24"/>
        </w:rPr>
        <w:t>。</w:t>
      </w:r>
    </w:p>
    <w:p w14:paraId="38009E99">
      <w:pPr>
        <w:rPr>
          <w:rFonts w:hint="eastAsia"/>
          <w:sz w:val="24"/>
          <w:szCs w:val="24"/>
        </w:rPr>
      </w:pPr>
      <w:r>
        <w:rPr>
          <w:rFonts w:hint="eastAsia"/>
          <w:sz w:val="24"/>
          <w:szCs w:val="24"/>
        </w:rPr>
        <w:t xml:space="preserve">  </w:t>
      </w:r>
    </w:p>
    <w:p w14:paraId="68471601">
      <w:pPr>
        <w:rPr>
          <w:rFonts w:hint="eastAsia"/>
          <w:sz w:val="24"/>
          <w:szCs w:val="24"/>
        </w:rPr>
      </w:pPr>
      <w:r>
        <w:rPr>
          <w:rFonts w:hint="eastAsia"/>
          <w:sz w:val="24"/>
          <w:szCs w:val="24"/>
        </w:rPr>
        <w:t>---</w:t>
      </w:r>
    </w:p>
    <w:p w14:paraId="718A8AC5">
      <w:pPr>
        <w:rPr>
          <w:rFonts w:hint="eastAsia"/>
          <w:sz w:val="24"/>
          <w:szCs w:val="24"/>
        </w:rPr>
      </w:pPr>
    </w:p>
    <w:p w14:paraId="1E507C6A">
      <w:pPr>
        <w:rPr>
          <w:rFonts w:hint="eastAsia"/>
          <w:sz w:val="24"/>
          <w:szCs w:val="24"/>
        </w:rPr>
      </w:pPr>
      <w:r>
        <w:rPr>
          <w:rFonts w:hint="eastAsia"/>
          <w:sz w:val="24"/>
          <w:szCs w:val="24"/>
        </w:rPr>
        <w:t>四、研究生培养与教学情况</w:t>
      </w:r>
    </w:p>
    <w:p w14:paraId="597DC038">
      <w:pPr>
        <w:rPr>
          <w:rFonts w:hint="eastAsia"/>
          <w:sz w:val="24"/>
          <w:szCs w:val="24"/>
        </w:rPr>
      </w:pPr>
    </w:p>
    <w:p w14:paraId="20F19FFC">
      <w:pPr>
        <w:rPr>
          <w:rFonts w:hint="eastAsia"/>
          <w:sz w:val="24"/>
          <w:szCs w:val="24"/>
        </w:rPr>
      </w:pPr>
      <w:r>
        <w:rPr>
          <w:rFonts w:hint="eastAsia"/>
          <w:sz w:val="24"/>
          <w:szCs w:val="24"/>
        </w:rPr>
        <w:t>· 主讲课程：</w:t>
      </w:r>
    </w:p>
    <w:p w14:paraId="302F1099">
      <w:pPr>
        <w:rPr>
          <w:rFonts w:hint="default" w:eastAsiaTheme="minorEastAsia"/>
          <w:sz w:val="24"/>
          <w:szCs w:val="24"/>
          <w:lang w:val="en-US" w:eastAsia="zh-CN"/>
        </w:rPr>
      </w:pPr>
      <w:r>
        <w:rPr>
          <w:rFonts w:hint="eastAsia"/>
          <w:sz w:val="24"/>
          <w:szCs w:val="24"/>
        </w:rPr>
        <w:t xml:space="preserve">  · 本科生课程：《</w:t>
      </w:r>
      <w:r>
        <w:rPr>
          <w:rFonts w:hint="eastAsia"/>
          <w:sz w:val="24"/>
          <w:szCs w:val="24"/>
          <w:lang w:val="en-US" w:eastAsia="zh-CN"/>
        </w:rPr>
        <w:t>微分几何</w:t>
      </w:r>
      <w:r>
        <w:rPr>
          <w:rFonts w:hint="eastAsia"/>
          <w:sz w:val="24"/>
          <w:szCs w:val="24"/>
        </w:rPr>
        <w:t>》</w:t>
      </w:r>
      <w:r>
        <w:rPr>
          <w:rFonts w:hint="eastAsia"/>
          <w:sz w:val="24"/>
          <w:szCs w:val="24"/>
          <w:lang w:eastAsia="zh-CN"/>
        </w:rPr>
        <w:t>、《</w:t>
      </w:r>
      <w:r>
        <w:rPr>
          <w:rFonts w:hint="eastAsia"/>
          <w:sz w:val="24"/>
          <w:szCs w:val="24"/>
          <w:lang w:val="en-US" w:eastAsia="zh-CN"/>
        </w:rPr>
        <w:t>数学分析》、《模糊数学》、《应用回归分析》</w:t>
      </w:r>
    </w:p>
    <w:p w14:paraId="42FDAAF4">
      <w:pPr>
        <w:rPr>
          <w:rFonts w:hint="eastAsia"/>
          <w:sz w:val="24"/>
          <w:szCs w:val="24"/>
        </w:rPr>
      </w:pPr>
      <w:r>
        <w:rPr>
          <w:rFonts w:hint="eastAsia"/>
          <w:sz w:val="24"/>
          <w:szCs w:val="24"/>
        </w:rPr>
        <w:t xml:space="preserve">  · 研究生课程：《</w:t>
      </w:r>
      <w:r>
        <w:rPr>
          <w:rFonts w:hint="eastAsia"/>
          <w:sz w:val="24"/>
          <w:szCs w:val="24"/>
          <w:lang w:val="en-US" w:eastAsia="zh-CN"/>
        </w:rPr>
        <w:t>模糊数学</w:t>
      </w:r>
      <w:r>
        <w:rPr>
          <w:rFonts w:hint="eastAsia"/>
          <w:sz w:val="24"/>
          <w:szCs w:val="24"/>
        </w:rPr>
        <w:t>》</w:t>
      </w:r>
    </w:p>
    <w:p w14:paraId="3030EE5D">
      <w:pPr>
        <w:rPr>
          <w:rFonts w:hint="eastAsia"/>
          <w:sz w:val="24"/>
          <w:szCs w:val="24"/>
        </w:rPr>
      </w:pPr>
      <w:r>
        <w:rPr>
          <w:rFonts w:hint="eastAsia"/>
          <w:sz w:val="24"/>
          <w:szCs w:val="24"/>
        </w:rPr>
        <w:t>· 培养理念：</w:t>
      </w:r>
    </w:p>
    <w:p w14:paraId="7F0C2320">
      <w:pPr>
        <w:rPr>
          <w:rFonts w:hint="eastAsia"/>
          <w:sz w:val="24"/>
          <w:szCs w:val="24"/>
        </w:rPr>
      </w:pPr>
      <w:r>
        <w:rPr>
          <w:rFonts w:hint="eastAsia"/>
          <w:sz w:val="24"/>
          <w:szCs w:val="24"/>
        </w:rPr>
        <w:t xml:space="preserve">  （简要说明导师对研究生培养的指导思想，如：注重学术创新与实践能力结合，鼓励跨学科交流，提倡严谨治学与独立思考等。）</w:t>
      </w:r>
    </w:p>
    <w:p w14:paraId="504351B7">
      <w:pPr>
        <w:rPr>
          <w:rFonts w:hint="eastAsia"/>
          <w:sz w:val="24"/>
          <w:szCs w:val="24"/>
        </w:rPr>
      </w:pPr>
      <w:r>
        <w:rPr>
          <w:rFonts w:hint="eastAsia"/>
          <w:sz w:val="24"/>
          <w:szCs w:val="24"/>
        </w:rPr>
        <w:t>· 指导学生情况：</w:t>
      </w:r>
    </w:p>
    <w:p w14:paraId="201424ED">
      <w:pPr>
        <w:rPr>
          <w:rFonts w:hint="eastAsia"/>
          <w:sz w:val="24"/>
          <w:szCs w:val="24"/>
        </w:rPr>
      </w:pPr>
      <w:r>
        <w:rPr>
          <w:rFonts w:hint="eastAsia"/>
          <w:sz w:val="24"/>
          <w:szCs w:val="24"/>
        </w:rPr>
        <w:t xml:space="preserve">    · 在读硕士生</w:t>
      </w:r>
      <w:r>
        <w:rPr>
          <w:rFonts w:hint="eastAsia"/>
          <w:sz w:val="24"/>
          <w:szCs w:val="24"/>
          <w:lang w:val="en-US" w:eastAsia="zh-CN"/>
        </w:rPr>
        <w:t>3人</w:t>
      </w:r>
      <w:r>
        <w:rPr>
          <w:rFonts w:hint="eastAsia"/>
          <w:sz w:val="24"/>
          <w:szCs w:val="24"/>
        </w:rPr>
        <w:t>。</w:t>
      </w:r>
    </w:p>
    <w:p w14:paraId="60C5DDF0">
      <w:pPr>
        <w:rPr>
          <w:rFonts w:hint="eastAsia"/>
          <w:sz w:val="24"/>
          <w:szCs w:val="24"/>
        </w:rPr>
      </w:pPr>
      <w:r>
        <w:rPr>
          <w:rFonts w:hint="eastAsia"/>
          <w:sz w:val="24"/>
          <w:szCs w:val="24"/>
        </w:rPr>
        <w:t xml:space="preserve">  </w:t>
      </w:r>
    </w:p>
    <w:p w14:paraId="1E200453">
      <w:pPr>
        <w:rPr>
          <w:rFonts w:hint="eastAsia"/>
          <w:sz w:val="24"/>
          <w:szCs w:val="24"/>
        </w:rPr>
      </w:pPr>
      <w:r>
        <w:rPr>
          <w:rFonts w:hint="eastAsia"/>
          <w:sz w:val="24"/>
          <w:szCs w:val="24"/>
        </w:rPr>
        <w:t>---</w:t>
      </w:r>
    </w:p>
    <w:p w14:paraId="3B26C0A1">
      <w:pPr>
        <w:rPr>
          <w:rFonts w:hint="eastAsia"/>
          <w:sz w:val="24"/>
          <w:szCs w:val="24"/>
        </w:rPr>
      </w:pPr>
    </w:p>
    <w:p w14:paraId="6A174D3C">
      <w:pPr>
        <w:rPr>
          <w:rFonts w:hint="eastAsia"/>
          <w:sz w:val="24"/>
          <w:szCs w:val="24"/>
        </w:rPr>
      </w:pPr>
      <w:r>
        <w:rPr>
          <w:rFonts w:hint="eastAsia"/>
          <w:sz w:val="24"/>
          <w:szCs w:val="24"/>
        </w:rPr>
        <w:t>五、招生要求与期望</w:t>
      </w:r>
    </w:p>
    <w:p w14:paraId="1E5DD30B">
      <w:pPr>
        <w:rPr>
          <w:rFonts w:hint="eastAsia"/>
          <w:sz w:val="24"/>
          <w:szCs w:val="24"/>
        </w:rPr>
      </w:pPr>
    </w:p>
    <w:p w14:paraId="293ACA79">
      <w:pPr>
        <w:rPr>
          <w:rFonts w:hint="eastAsia"/>
          <w:sz w:val="24"/>
          <w:szCs w:val="24"/>
          <w:lang w:val="en-US" w:eastAsia="zh-CN"/>
        </w:rPr>
      </w:pPr>
      <w:r>
        <w:rPr>
          <w:rFonts w:hint="eastAsia"/>
          <w:sz w:val="24"/>
          <w:szCs w:val="24"/>
        </w:rPr>
        <w:t>· 招生专业：</w:t>
      </w:r>
      <w:r>
        <w:rPr>
          <w:rFonts w:hint="eastAsia"/>
          <w:sz w:val="24"/>
          <w:szCs w:val="24"/>
          <w:lang w:val="en-US" w:eastAsia="zh-CN"/>
        </w:rPr>
        <w:t>学科教学--数学</w:t>
      </w:r>
    </w:p>
    <w:p w14:paraId="62184A70">
      <w:pPr>
        <w:rPr>
          <w:rFonts w:hint="eastAsia"/>
          <w:sz w:val="24"/>
          <w:szCs w:val="24"/>
        </w:rPr>
      </w:pPr>
      <w:r>
        <w:rPr>
          <w:rFonts w:hint="eastAsia"/>
          <w:sz w:val="24"/>
          <w:szCs w:val="24"/>
        </w:rPr>
        <w:t>· 对学生的期望：</w:t>
      </w:r>
    </w:p>
    <w:p w14:paraId="22106715">
      <w:pPr>
        <w:rPr>
          <w:rFonts w:hint="eastAsia"/>
          <w:sz w:val="24"/>
          <w:szCs w:val="24"/>
        </w:rPr>
      </w:pPr>
      <w:r>
        <w:rPr>
          <w:rFonts w:hint="eastAsia"/>
          <w:sz w:val="24"/>
          <w:szCs w:val="24"/>
        </w:rPr>
        <w:t xml:space="preserve">  · 专业基础要求</w:t>
      </w:r>
    </w:p>
    <w:p w14:paraId="4CE4DB5A">
      <w:pPr>
        <w:ind w:firstLine="480" w:firstLineChars="200"/>
        <w:rPr>
          <w:rFonts w:hint="eastAsia"/>
          <w:sz w:val="24"/>
          <w:szCs w:val="24"/>
        </w:rPr>
      </w:pPr>
      <w:r>
        <w:rPr>
          <w:rFonts w:hint="eastAsia"/>
          <w:sz w:val="24"/>
          <w:szCs w:val="24"/>
        </w:rPr>
        <w:t>1. 具备扎实的数学学科基础，熟悉中学</w:t>
      </w:r>
      <w:r>
        <w:rPr>
          <w:rFonts w:hint="eastAsia"/>
          <w:sz w:val="24"/>
          <w:szCs w:val="24"/>
          <w:lang w:eastAsia="zh-CN"/>
        </w:rPr>
        <w:t>、</w:t>
      </w:r>
      <w:r>
        <w:rPr>
          <w:rFonts w:hint="eastAsia"/>
          <w:sz w:val="24"/>
          <w:szCs w:val="24"/>
        </w:rPr>
        <w:t>大学数学核心内容，能灵活运用数学思维分析与解决问题；</w:t>
      </w:r>
    </w:p>
    <w:p w14:paraId="29C9E8CD">
      <w:pPr>
        <w:ind w:firstLine="480" w:firstLineChars="200"/>
        <w:rPr>
          <w:rFonts w:hint="eastAsia"/>
          <w:sz w:val="24"/>
          <w:szCs w:val="24"/>
        </w:rPr>
      </w:pPr>
      <w:r>
        <w:rPr>
          <w:rFonts w:hint="eastAsia"/>
          <w:sz w:val="24"/>
          <w:szCs w:val="24"/>
          <w:lang w:val="en-US" w:eastAsia="zh-CN"/>
        </w:rPr>
        <w:t>2</w:t>
      </w:r>
      <w:r>
        <w:rPr>
          <w:rFonts w:hint="eastAsia"/>
          <w:sz w:val="24"/>
          <w:szCs w:val="24"/>
        </w:rPr>
        <w:t>. 了解数学教育的基本理论，对课程设计、教学策略、评价改革等方向有一定兴趣或初步经验。</w:t>
      </w:r>
    </w:p>
    <w:p w14:paraId="4CB0870D">
      <w:pPr>
        <w:rPr>
          <w:rFonts w:hint="eastAsia"/>
          <w:sz w:val="24"/>
          <w:szCs w:val="24"/>
        </w:rPr>
      </w:pPr>
      <w:r>
        <w:rPr>
          <w:rFonts w:hint="eastAsia"/>
          <w:sz w:val="24"/>
          <w:szCs w:val="24"/>
        </w:rPr>
        <w:t xml:space="preserve">  · 素质要求</w:t>
      </w:r>
    </w:p>
    <w:p w14:paraId="02F65790">
      <w:pPr>
        <w:ind w:firstLine="480" w:firstLineChars="200"/>
        <w:rPr>
          <w:rFonts w:hint="eastAsia"/>
          <w:sz w:val="24"/>
          <w:szCs w:val="24"/>
        </w:rPr>
      </w:pPr>
      <w:r>
        <w:rPr>
          <w:rFonts w:hint="eastAsia"/>
          <w:sz w:val="24"/>
          <w:szCs w:val="24"/>
        </w:rPr>
        <w:t>1. 热爱教育事业，对数学教学具有持续的研究热情和实践意愿；</w:t>
      </w:r>
    </w:p>
    <w:p w14:paraId="77B96110">
      <w:pPr>
        <w:ind w:firstLine="480" w:firstLineChars="200"/>
        <w:rPr>
          <w:rFonts w:hint="eastAsia"/>
          <w:sz w:val="24"/>
          <w:szCs w:val="24"/>
        </w:rPr>
      </w:pPr>
      <w:r>
        <w:rPr>
          <w:rFonts w:hint="eastAsia"/>
          <w:sz w:val="24"/>
          <w:szCs w:val="24"/>
        </w:rPr>
        <w:t>2. 具备良好的文献阅读、批判性思维和独立研究能力，能适应学术写作与实证研究；</w:t>
      </w:r>
    </w:p>
    <w:p w14:paraId="377FA95D">
      <w:pPr>
        <w:ind w:firstLine="480" w:firstLineChars="200"/>
        <w:rPr>
          <w:rFonts w:hint="eastAsia" w:eastAsiaTheme="minorEastAsia"/>
          <w:sz w:val="24"/>
          <w:szCs w:val="24"/>
          <w:lang w:eastAsia="zh-CN"/>
        </w:rPr>
      </w:pPr>
      <w:r>
        <w:rPr>
          <w:rFonts w:hint="eastAsia"/>
          <w:sz w:val="24"/>
          <w:szCs w:val="24"/>
        </w:rPr>
        <w:t>3. 善于沟通协作，具有团队意识，能积极参与课题讨论、教学实践与社会服务</w:t>
      </w:r>
      <w:r>
        <w:rPr>
          <w:rFonts w:hint="eastAsia"/>
          <w:sz w:val="24"/>
          <w:szCs w:val="24"/>
          <w:lang w:eastAsia="zh-CN"/>
        </w:rPr>
        <w:t>。</w:t>
      </w:r>
    </w:p>
    <w:p w14:paraId="68D597D7">
      <w:pPr>
        <w:rPr>
          <w:rFonts w:hint="eastAsia"/>
          <w:sz w:val="24"/>
          <w:szCs w:val="24"/>
        </w:rPr>
      </w:pPr>
      <w:r>
        <w:rPr>
          <w:rFonts w:hint="eastAsia"/>
          <w:sz w:val="24"/>
          <w:szCs w:val="24"/>
        </w:rPr>
        <w:t>· 欢迎：</w:t>
      </w:r>
    </w:p>
    <w:p w14:paraId="242CAF66">
      <w:pPr>
        <w:ind w:firstLine="480" w:firstLineChars="200"/>
        <w:rPr>
          <w:rFonts w:hint="eastAsia"/>
          <w:sz w:val="24"/>
          <w:szCs w:val="24"/>
        </w:rPr>
      </w:pPr>
      <w:r>
        <w:rPr>
          <w:rFonts w:hint="eastAsia"/>
          <w:sz w:val="24"/>
          <w:szCs w:val="24"/>
          <w:lang w:val="en-US" w:eastAsia="zh-CN"/>
        </w:rPr>
        <w:t>1</w:t>
      </w:r>
      <w:r>
        <w:rPr>
          <w:rFonts w:hint="eastAsia"/>
          <w:sz w:val="24"/>
          <w:szCs w:val="24"/>
        </w:rPr>
        <w:t>. 具有中学数学教学经验，渴望通过系统研究提升专业能力</w:t>
      </w:r>
      <w:r>
        <w:rPr>
          <w:rFonts w:hint="eastAsia"/>
          <w:sz w:val="24"/>
          <w:szCs w:val="24"/>
          <w:lang w:eastAsia="zh-CN"/>
        </w:rPr>
        <w:t>，</w:t>
      </w:r>
      <w:r>
        <w:rPr>
          <w:rFonts w:hint="eastAsia"/>
          <w:sz w:val="24"/>
          <w:szCs w:val="24"/>
        </w:rPr>
        <w:t>深入探索数学教学理论与实践的应届或往届毕业生；</w:t>
      </w:r>
    </w:p>
    <w:p w14:paraId="7570A2B1">
      <w:pPr>
        <w:ind w:firstLine="480" w:firstLineChars="200"/>
        <w:rPr>
          <w:rFonts w:hint="eastAsia"/>
          <w:sz w:val="24"/>
          <w:szCs w:val="24"/>
        </w:rPr>
      </w:pPr>
      <w:r>
        <w:rPr>
          <w:rFonts w:hint="eastAsia"/>
          <w:sz w:val="24"/>
          <w:szCs w:val="24"/>
          <w:lang w:val="en-US" w:eastAsia="zh-CN"/>
        </w:rPr>
        <w:t>2</w:t>
      </w:r>
      <w:r>
        <w:rPr>
          <w:rFonts w:hint="eastAsia"/>
          <w:sz w:val="24"/>
          <w:szCs w:val="24"/>
        </w:rPr>
        <w:t>. 对数学教育技术、跨学科融合、教育公平等议题有浓厚兴趣的跨学科学习者；</w:t>
      </w:r>
    </w:p>
    <w:p w14:paraId="211EEF03">
      <w:pPr>
        <w:ind w:firstLine="480" w:firstLineChars="200"/>
        <w:rPr>
          <w:rFonts w:hint="eastAsia"/>
          <w:sz w:val="24"/>
          <w:szCs w:val="24"/>
        </w:rPr>
      </w:pPr>
      <w:r>
        <w:rPr>
          <w:rFonts w:hint="eastAsia"/>
          <w:sz w:val="24"/>
          <w:szCs w:val="24"/>
          <w:lang w:val="en-US" w:eastAsia="zh-CN"/>
        </w:rPr>
        <w:t>3</w:t>
      </w:r>
      <w:r>
        <w:rPr>
          <w:rFonts w:hint="eastAsia"/>
          <w:sz w:val="24"/>
          <w:szCs w:val="24"/>
        </w:rPr>
        <w:t>. 志向明确、踏实勤奋</w:t>
      </w:r>
      <w:r>
        <w:rPr>
          <w:rFonts w:hint="eastAsia"/>
          <w:sz w:val="24"/>
          <w:szCs w:val="24"/>
          <w:lang w:eastAsia="zh-CN"/>
        </w:rPr>
        <w:t>、</w:t>
      </w:r>
      <w:r>
        <w:rPr>
          <w:rFonts w:hint="eastAsia"/>
          <w:sz w:val="24"/>
          <w:szCs w:val="24"/>
          <w:lang w:val="en-US" w:eastAsia="zh-CN"/>
        </w:rPr>
        <w:t>积极向上，</w:t>
      </w:r>
      <w:r>
        <w:rPr>
          <w:rFonts w:hint="eastAsia"/>
          <w:sz w:val="24"/>
          <w:szCs w:val="24"/>
        </w:rPr>
        <w:t>愿为数学教育的发展贡献智慧与热情的青年学子。</w:t>
      </w:r>
    </w:p>
    <w:p w14:paraId="3F3C8C01">
      <w:pPr>
        <w:rPr>
          <w:rFonts w:hint="eastAsia"/>
          <w:sz w:val="24"/>
          <w:szCs w:val="24"/>
        </w:rPr>
      </w:pPr>
    </w:p>
    <w:p w14:paraId="04DA982C">
      <w:pPr>
        <w:rPr>
          <w:rFonts w:hint="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2F1AB1"/>
    <w:multiLevelType w:val="singleLevel"/>
    <w:tmpl w:val="DA2F1AB1"/>
    <w:lvl w:ilvl="0" w:tentative="0">
      <w:start w:val="1"/>
      <w:numFmt w:val="decimal"/>
      <w:suff w:val="space"/>
      <w:lvlText w:val="%1."/>
      <w:lvlJc w:val="left"/>
      <w:pPr>
        <w:ind w:left="240" w:leftChars="0" w:firstLine="0" w:firstLineChars="0"/>
      </w:pPr>
    </w:lvl>
  </w:abstractNum>
  <w:abstractNum w:abstractNumId="1">
    <w:nsid w:val="61568EA8"/>
    <w:multiLevelType w:val="singleLevel"/>
    <w:tmpl w:val="61568EA8"/>
    <w:lvl w:ilvl="0" w:tentative="0">
      <w:start w:val="1"/>
      <w:numFmt w:val="decimal"/>
      <w:suff w:val="space"/>
      <w:lvlText w:val="%1."/>
      <w:lvlJc w:val="left"/>
      <w:pPr>
        <w:ind w:left="240" w:leftChars="0" w:firstLine="0" w:firstLineChars="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34623A"/>
    <w:rsid w:val="2A776235"/>
    <w:rsid w:val="31F14D12"/>
    <w:rsid w:val="430931F5"/>
    <w:rsid w:val="4D051B7A"/>
    <w:rsid w:val="6C34623A"/>
    <w:rsid w:val="6DDD6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1250</Words>
  <Characters>1513</Characters>
  <Lines>0</Lines>
  <Paragraphs>0</Paragraphs>
  <TotalTime>0</TotalTime>
  <ScaleCrop>false</ScaleCrop>
  <LinksUpToDate>false</LinksUpToDate>
  <CharactersWithSpaces>1635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2026-01-05T03:46:00Z</dcterms:created>
  <dc:creator>白衣题画</dc:creator>
  <cp:lastModifiedBy>郭庆龙</cp:lastModifiedBy>
  <dcterms:modified xsi:type="dcterms:W3CDTF">2026-01-10T01:54:27Z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3B74CD219765474DA89904C08995FD1E_13</vt:lpwstr>
  </property>
  <property fmtid="{D5CDD505-2E9C-101B-9397-08002B2CF9AE}" pid="4" name="KSOTemplateDocerSaveRecord">
    <vt:lpwstr>eyJoZGlkIjoiN2M5ZmU2NjhjY2I5MTRlOTM3YTc0MzRhMmRjM2YxNGYiLCJ1c2VySWQiOiIxNzMzMjc4MDMwIn0=</vt:lpwstr>
  </property>
</Properties>
</file>